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AF" w:rsidRDefault="00FE69AF" w:rsidP="00EF379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04AF9" w:rsidRDefault="00104AF9" w:rsidP="00104AF9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4D10D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D10DA">
        <w:rPr>
          <w:rFonts w:ascii="Times New Roman" w:hAnsi="Times New Roman"/>
          <w:b/>
          <w:sz w:val="24"/>
          <w:szCs w:val="24"/>
        </w:rPr>
        <w:t>ВОЗНЕСЕНСКОЕ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4D10D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4D10DA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4D10DA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3796" w:rsidRDefault="003D329A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1207FA">
        <w:rPr>
          <w:rFonts w:ascii="Times New Roman" w:hAnsi="Times New Roman"/>
          <w:sz w:val="27"/>
          <w:szCs w:val="27"/>
        </w:rPr>
        <w:t>________________</w:t>
      </w:r>
      <w:r>
        <w:rPr>
          <w:rFonts w:ascii="Times New Roman" w:hAnsi="Times New Roman"/>
          <w:sz w:val="27"/>
          <w:szCs w:val="27"/>
        </w:rPr>
        <w:t xml:space="preserve"> 202</w:t>
      </w:r>
      <w:r w:rsidR="00D960DB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5B69A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="001207FA">
        <w:rPr>
          <w:rFonts w:ascii="Times New Roman" w:hAnsi="Times New Roman"/>
          <w:sz w:val="27"/>
          <w:szCs w:val="27"/>
        </w:rPr>
        <w:t>______</w:t>
      </w:r>
    </w:p>
    <w:p w:rsidR="00EF3796" w:rsidRDefault="00EF3796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3D329A" w:rsidRPr="005B69A9" w:rsidRDefault="004D10DA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96"/>
        <w:gridCol w:w="3259"/>
      </w:tblGrid>
      <w:tr w:rsidR="00FE69AF" w:rsidRPr="008663AC" w:rsidTr="004D10DA">
        <w:tc>
          <w:tcPr>
            <w:tcW w:w="6096" w:type="dxa"/>
            <w:shd w:val="clear" w:color="auto" w:fill="auto"/>
          </w:tcPr>
          <w:p w:rsidR="00FE69AF" w:rsidRPr="008663AC" w:rsidRDefault="00FE69AF" w:rsidP="004D10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4D10DA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D10DA">
              <w:rPr>
                <w:rFonts w:ascii="Times New Roman" w:hAnsi="Times New Roman"/>
                <w:sz w:val="28"/>
                <w:szCs w:val="28"/>
              </w:rPr>
              <w:t>16 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D10D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20D7C">
              <w:rPr>
                <w:rFonts w:ascii="Times New Roman" w:hAnsi="Times New Roman"/>
                <w:sz w:val="28"/>
                <w:szCs w:val="28"/>
              </w:rPr>
              <w:t>1</w:t>
            </w:r>
            <w:r w:rsidR="004D10D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3BA" w:rsidRPr="00725E18">
              <w:rPr>
                <w:rFonts w:ascii="Times New Roman" w:hAnsi="Times New Roman"/>
                <w:sz w:val="28"/>
                <w:szCs w:val="28"/>
              </w:rPr>
              <w:t>«</w:t>
            </w:r>
            <w:r w:rsidR="00D20D7C" w:rsidRPr="005256F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</w:tc>
        <w:tc>
          <w:tcPr>
            <w:tcW w:w="3259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4D10DA" w:rsidRDefault="004D10DA" w:rsidP="00104AF9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10DA">
        <w:rPr>
          <w:rFonts w:ascii="Times New Roman" w:hAnsi="Times New Roman"/>
          <w:sz w:val="28"/>
          <w:szCs w:val="28"/>
        </w:rPr>
        <w:t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</w:t>
      </w:r>
      <w:r>
        <w:rPr>
          <w:rFonts w:ascii="Times New Roman" w:hAnsi="Times New Roman"/>
          <w:sz w:val="28"/>
          <w:szCs w:val="28"/>
        </w:rPr>
        <w:t>,</w:t>
      </w:r>
    </w:p>
    <w:p w:rsidR="00FE69AF" w:rsidRPr="00D8717F" w:rsidRDefault="004D10DA" w:rsidP="00104AF9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E69AF" w:rsidRPr="00D8717F">
        <w:rPr>
          <w:rFonts w:ascii="Times New Roman" w:hAnsi="Times New Roman"/>
          <w:sz w:val="28"/>
          <w:szCs w:val="28"/>
        </w:rPr>
        <w:t>: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4D10DA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4D10D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4D10DA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4D10DA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4D10DA">
        <w:rPr>
          <w:rFonts w:ascii="Times New Roman" w:hAnsi="Times New Roman"/>
          <w:sz w:val="28"/>
          <w:szCs w:val="28"/>
        </w:rPr>
        <w:t>16 января 2023</w:t>
      </w:r>
      <w:r w:rsidRPr="00D8717F">
        <w:rPr>
          <w:rFonts w:ascii="Times New Roman" w:hAnsi="Times New Roman"/>
          <w:sz w:val="28"/>
          <w:szCs w:val="28"/>
        </w:rPr>
        <w:t xml:space="preserve"> года № </w:t>
      </w:r>
      <w:r w:rsidR="004D10DA">
        <w:rPr>
          <w:rFonts w:ascii="Times New Roman" w:hAnsi="Times New Roman"/>
          <w:sz w:val="28"/>
          <w:szCs w:val="28"/>
        </w:rPr>
        <w:t>11</w:t>
      </w:r>
      <w:r w:rsidRPr="00D8717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8F41F6" w:rsidRPr="00D8717F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D960DB" w:rsidRPr="00881549" w:rsidRDefault="00D960DB" w:rsidP="00104AF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 xml:space="preserve">1.1.1 </w:t>
      </w:r>
      <w:r w:rsidR="00104AF9">
        <w:rPr>
          <w:rFonts w:ascii="Times New Roman" w:hAnsi="Times New Roman"/>
          <w:sz w:val="28"/>
          <w:szCs w:val="28"/>
        </w:rPr>
        <w:t xml:space="preserve">Абзац тринадцатый </w:t>
      </w:r>
      <w:r w:rsidRPr="00881549">
        <w:rPr>
          <w:rFonts w:ascii="Times New Roman" w:hAnsi="Times New Roman"/>
          <w:sz w:val="28"/>
          <w:szCs w:val="28"/>
        </w:rPr>
        <w:t>пункта 2.2. Административного регламента изложить в следующей редакции:</w:t>
      </w:r>
    </w:p>
    <w:p w:rsidR="00D960DB" w:rsidRPr="00881549" w:rsidRDefault="00D960DB" w:rsidP="00104AF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Pr="00881549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 на бумажном носителе;</w:t>
      </w:r>
      <w:r w:rsidRPr="00881549">
        <w:rPr>
          <w:rFonts w:ascii="Times New Roman" w:hAnsi="Times New Roman"/>
          <w:sz w:val="28"/>
          <w:szCs w:val="28"/>
        </w:rPr>
        <w:t>».</w:t>
      </w:r>
    </w:p>
    <w:p w:rsidR="00D960DB" w:rsidRPr="00881549" w:rsidRDefault="00D960DB" w:rsidP="00104AF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 xml:space="preserve">  1.1.2. </w:t>
      </w:r>
      <w:r w:rsidR="00104AF9">
        <w:rPr>
          <w:rFonts w:ascii="Times New Roman" w:hAnsi="Times New Roman"/>
          <w:sz w:val="28"/>
          <w:szCs w:val="28"/>
        </w:rPr>
        <w:t xml:space="preserve">В пункте </w:t>
      </w:r>
      <w:r w:rsidR="00104AF9" w:rsidRPr="004A2165">
        <w:rPr>
          <w:rFonts w:ascii="Times New Roman" w:hAnsi="Times New Roman"/>
          <w:sz w:val="28"/>
          <w:szCs w:val="28"/>
        </w:rPr>
        <w:t>2.</w:t>
      </w:r>
      <w:r w:rsidR="00104AF9">
        <w:rPr>
          <w:rFonts w:ascii="Times New Roman" w:hAnsi="Times New Roman"/>
          <w:sz w:val="28"/>
          <w:szCs w:val="28"/>
        </w:rPr>
        <w:t>2</w:t>
      </w:r>
      <w:r w:rsidR="00104AF9" w:rsidRPr="004A2165">
        <w:rPr>
          <w:rFonts w:ascii="Times New Roman" w:hAnsi="Times New Roman"/>
          <w:sz w:val="28"/>
          <w:szCs w:val="28"/>
        </w:rPr>
        <w:t>.</w:t>
      </w:r>
      <w:r w:rsidR="00104AF9">
        <w:rPr>
          <w:rFonts w:ascii="Times New Roman" w:hAnsi="Times New Roman"/>
          <w:sz w:val="28"/>
          <w:szCs w:val="28"/>
        </w:rPr>
        <w:t>1.</w:t>
      </w:r>
      <w:r w:rsidR="00104AF9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104AF9">
        <w:rPr>
          <w:rFonts w:ascii="Times New Roman" w:hAnsi="Times New Roman"/>
          <w:sz w:val="28"/>
          <w:szCs w:val="28"/>
        </w:rPr>
        <w:t>слова «</w:t>
      </w:r>
      <w:r w:rsidR="00104AF9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104AF9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104AF9" w:rsidRPr="008D79C2">
        <w:rPr>
          <w:rFonts w:ascii="Times New Roman" w:hAnsi="Times New Roman"/>
          <w:sz w:val="28"/>
          <w:szCs w:val="28"/>
        </w:rPr>
        <w:t xml:space="preserve">«предусмотренных </w:t>
      </w:r>
      <w:hyperlink r:id="rId7" w:history="1">
        <w:r w:rsidR="00104AF9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104AF9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104AF9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104AF9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104AF9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104AF9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</w:t>
      </w:r>
      <w:r w:rsidRPr="00881549">
        <w:rPr>
          <w:rFonts w:ascii="Times New Roman" w:hAnsi="Times New Roman"/>
          <w:sz w:val="28"/>
          <w:szCs w:val="28"/>
        </w:rPr>
        <w:t>.</w:t>
      </w:r>
    </w:p>
    <w:p w:rsidR="00D960DB" w:rsidRPr="00881549" w:rsidRDefault="00D960DB" w:rsidP="00104AF9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>1.1.3. Подпункт 2</w:t>
      </w:r>
      <w:r w:rsidR="00104AF9">
        <w:rPr>
          <w:rFonts w:ascii="Times New Roman" w:hAnsi="Times New Roman"/>
          <w:sz w:val="28"/>
          <w:szCs w:val="28"/>
        </w:rPr>
        <w:t>)</w:t>
      </w:r>
      <w:r w:rsidRPr="00881549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C02E53" w:rsidRDefault="00D960DB" w:rsidP="00C02E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0" w:history="1">
        <w:r w:rsidRPr="0088154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81549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881549">
          <w:rPr>
            <w:rFonts w:ascii="Times New Roman" w:hAnsi="Times New Roman"/>
            <w:sz w:val="28"/>
            <w:szCs w:val="28"/>
          </w:rPr>
          <w:t>10</w:t>
        </w:r>
      </w:hyperlink>
      <w:r w:rsidRPr="00881549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881549">
          <w:rPr>
            <w:rFonts w:ascii="Times New Roman" w:hAnsi="Times New Roman"/>
            <w:sz w:val="28"/>
            <w:szCs w:val="28"/>
          </w:rPr>
          <w:t>14</w:t>
        </w:r>
      </w:hyperlink>
      <w:r w:rsidRPr="00881549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D960DB" w:rsidRPr="00881549" w:rsidRDefault="00D960DB" w:rsidP="00C02E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>1.1.4. Пункт 2.4. Административного регламента изложить в следующей редакции:</w:t>
      </w:r>
    </w:p>
    <w:p w:rsidR="00C02E53" w:rsidRDefault="00D960DB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14 рабочих дней (не более 20 календарных) со дня поступления заявления и документов в Администрацию.».</w:t>
      </w:r>
    </w:p>
    <w:p w:rsidR="00C02E53" w:rsidRDefault="00D960DB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 xml:space="preserve">1.1.5. </w:t>
      </w:r>
      <w:r w:rsidR="00C02E53">
        <w:rPr>
          <w:rFonts w:ascii="Times New Roman" w:hAnsi="Times New Roman"/>
          <w:sz w:val="28"/>
          <w:szCs w:val="28"/>
        </w:rPr>
        <w:t>В п</w:t>
      </w:r>
      <w:r w:rsidRPr="00881549">
        <w:rPr>
          <w:rFonts w:ascii="Times New Roman" w:hAnsi="Times New Roman"/>
          <w:sz w:val="28"/>
          <w:szCs w:val="28"/>
        </w:rPr>
        <w:t>ункт</w:t>
      </w:r>
      <w:r w:rsidR="00C02E53">
        <w:rPr>
          <w:rFonts w:ascii="Times New Roman" w:hAnsi="Times New Roman"/>
          <w:sz w:val="28"/>
          <w:szCs w:val="28"/>
        </w:rPr>
        <w:t>е</w:t>
      </w:r>
      <w:r w:rsidRPr="00881549">
        <w:rPr>
          <w:rFonts w:ascii="Times New Roman" w:hAnsi="Times New Roman"/>
          <w:sz w:val="28"/>
          <w:szCs w:val="28"/>
        </w:rPr>
        <w:t xml:space="preserve"> 2.4.1. Административного регламента</w:t>
      </w:r>
      <w:r w:rsidR="00C02E53">
        <w:rPr>
          <w:rFonts w:ascii="Times New Roman" w:hAnsi="Times New Roman"/>
          <w:sz w:val="28"/>
          <w:szCs w:val="28"/>
        </w:rPr>
        <w:t xml:space="preserve"> слова </w:t>
      </w:r>
      <w:r w:rsidR="00C02E53" w:rsidRPr="00C02E53">
        <w:rPr>
          <w:rFonts w:ascii="Times New Roman" w:hAnsi="Times New Roman"/>
          <w:sz w:val="28"/>
          <w:szCs w:val="28"/>
        </w:rPr>
        <w:t>«(в период до 01.01.2025 – не более чем до 20 календарных дней)»</w:t>
      </w:r>
      <w:r w:rsidRPr="00881549">
        <w:rPr>
          <w:rFonts w:ascii="Times New Roman" w:hAnsi="Times New Roman"/>
          <w:sz w:val="28"/>
          <w:szCs w:val="28"/>
        </w:rPr>
        <w:t xml:space="preserve"> </w:t>
      </w:r>
      <w:r w:rsidR="00C02E53">
        <w:rPr>
          <w:rFonts w:ascii="Times New Roman" w:hAnsi="Times New Roman"/>
          <w:sz w:val="28"/>
          <w:szCs w:val="28"/>
        </w:rPr>
        <w:t>исключить.</w:t>
      </w:r>
    </w:p>
    <w:p w:rsidR="00C02E53" w:rsidRDefault="00E960AF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</w:t>
      </w:r>
      <w:r w:rsidR="00C02E53">
        <w:rPr>
          <w:rFonts w:ascii="Times New Roman" w:hAnsi="Times New Roman"/>
          <w:sz w:val="28"/>
          <w:szCs w:val="28"/>
        </w:rPr>
        <w:t>Абзац п</w:t>
      </w:r>
      <w:r w:rsidR="00EA66FA">
        <w:rPr>
          <w:rFonts w:ascii="Times New Roman" w:hAnsi="Times New Roman"/>
          <w:sz w:val="28"/>
          <w:szCs w:val="28"/>
        </w:rPr>
        <w:t>ятый</w:t>
      </w:r>
      <w:r>
        <w:rPr>
          <w:rFonts w:ascii="Times New Roman" w:hAnsi="Times New Roman"/>
          <w:sz w:val="28"/>
          <w:szCs w:val="28"/>
        </w:rPr>
        <w:t xml:space="preserve"> пункта 2.5.</w:t>
      </w:r>
      <w:r w:rsidRPr="004F21C4">
        <w:rPr>
          <w:rFonts w:ascii="Times New Roman" w:hAnsi="Times New Roman"/>
          <w:sz w:val="28"/>
          <w:szCs w:val="28"/>
        </w:rPr>
        <w:t xml:space="preserve"> </w:t>
      </w:r>
      <w:r w:rsidRPr="004A2165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C02E53" w:rsidRDefault="00EA66FA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2165">
        <w:rPr>
          <w:rFonts w:ascii="Times New Roman" w:hAnsi="Times New Roman"/>
          <w:sz w:val="28"/>
          <w:szCs w:val="28"/>
        </w:rPr>
        <w:t>1.1.</w:t>
      </w:r>
      <w:r w:rsidR="00C02E53">
        <w:rPr>
          <w:rFonts w:ascii="Times New Roman" w:hAnsi="Times New Roman"/>
          <w:sz w:val="28"/>
          <w:szCs w:val="28"/>
        </w:rPr>
        <w:t>7</w:t>
      </w:r>
      <w:r w:rsidRPr="004A21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02E53">
        <w:rPr>
          <w:rFonts w:ascii="Times New Roman" w:hAnsi="Times New Roman"/>
          <w:sz w:val="28"/>
          <w:szCs w:val="28"/>
        </w:rPr>
        <w:t xml:space="preserve">абзаце </w:t>
      </w:r>
      <w:r>
        <w:rPr>
          <w:rFonts w:ascii="Times New Roman" w:hAnsi="Times New Roman"/>
          <w:sz w:val="28"/>
          <w:szCs w:val="28"/>
        </w:rPr>
        <w:t>первом п</w:t>
      </w:r>
      <w:r w:rsidRPr="004A216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4A2165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10</w:t>
      </w:r>
      <w:r w:rsidRPr="004A21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слов</w:t>
      </w:r>
      <w:r w:rsidR="00C02E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«регистрации» </w:t>
      </w:r>
      <w:r w:rsidR="00C02E53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C02E53" w:rsidRDefault="00EA66FA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C02E53">
        <w:rPr>
          <w:rFonts w:ascii="Times New Roman" w:hAnsi="Times New Roman"/>
          <w:sz w:val="28"/>
          <w:szCs w:val="28"/>
        </w:rPr>
        <w:t>8</w:t>
      </w:r>
      <w:r w:rsidRPr="00BF4F76">
        <w:rPr>
          <w:rFonts w:ascii="Times New Roman" w:hAnsi="Times New Roman"/>
          <w:sz w:val="28"/>
          <w:szCs w:val="28"/>
        </w:rPr>
        <w:t xml:space="preserve">. Пункт 2.12. Административного регламента </w:t>
      </w:r>
      <w:r w:rsidR="00C02E53">
        <w:rPr>
          <w:rFonts w:ascii="Times New Roman" w:hAnsi="Times New Roman"/>
          <w:sz w:val="28"/>
          <w:szCs w:val="28"/>
        </w:rPr>
        <w:t>дополнить словами «</w:t>
      </w:r>
      <w:r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центр.».</w:t>
      </w:r>
    </w:p>
    <w:p w:rsidR="00C02E53" w:rsidRDefault="00BE2463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C02E53">
        <w:rPr>
          <w:rFonts w:ascii="Times New Roman" w:hAnsi="Times New Roman"/>
          <w:sz w:val="28"/>
          <w:szCs w:val="28"/>
        </w:rPr>
        <w:t>9</w:t>
      </w:r>
      <w:r w:rsidRPr="00BF4F76">
        <w:rPr>
          <w:rFonts w:ascii="Times New Roman" w:hAnsi="Times New Roman"/>
          <w:sz w:val="28"/>
          <w:szCs w:val="28"/>
        </w:rPr>
        <w:t>. Пункт 2.</w:t>
      </w:r>
      <w:r w:rsidR="00881549">
        <w:rPr>
          <w:rFonts w:ascii="Times New Roman" w:hAnsi="Times New Roman"/>
          <w:sz w:val="28"/>
          <w:szCs w:val="28"/>
        </w:rPr>
        <w:t>12.1</w:t>
      </w:r>
      <w:r w:rsidRPr="00BF4F76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881549">
        <w:rPr>
          <w:rFonts w:ascii="Times New Roman" w:hAnsi="Times New Roman"/>
          <w:sz w:val="28"/>
          <w:szCs w:val="28"/>
        </w:rPr>
        <w:t>исключить.</w:t>
      </w:r>
    </w:p>
    <w:p w:rsidR="00EA66FA" w:rsidRPr="00BF4F76" w:rsidRDefault="00EA66FA" w:rsidP="00C02E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C02E53">
        <w:rPr>
          <w:rFonts w:ascii="Times New Roman" w:hAnsi="Times New Roman"/>
          <w:sz w:val="28"/>
          <w:szCs w:val="28"/>
        </w:rPr>
        <w:t>10</w:t>
      </w:r>
      <w:r w:rsidRPr="00BF4F76">
        <w:rPr>
          <w:rFonts w:ascii="Times New Roman" w:hAnsi="Times New Roman"/>
          <w:sz w:val="28"/>
          <w:szCs w:val="28"/>
        </w:rPr>
        <w:t>. Пункт 2.1</w:t>
      </w:r>
      <w:r>
        <w:rPr>
          <w:rFonts w:ascii="Times New Roman" w:hAnsi="Times New Roman"/>
          <w:sz w:val="28"/>
          <w:szCs w:val="28"/>
        </w:rPr>
        <w:t>3</w:t>
      </w:r>
      <w:r w:rsidRPr="00BF4F76">
        <w:rPr>
          <w:rFonts w:ascii="Times New Roman" w:hAnsi="Times New Roman"/>
          <w:sz w:val="28"/>
          <w:szCs w:val="28"/>
        </w:rPr>
        <w:t>. Административного регламента изложить в следующей редакции:</w:t>
      </w:r>
    </w:p>
    <w:p w:rsidR="00EA66FA" w:rsidRPr="00881549" w:rsidRDefault="00EA66FA" w:rsidP="00C02E5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81549">
        <w:rPr>
          <w:rFonts w:ascii="Times New Roman" w:hAnsi="Times New Roman"/>
          <w:sz w:val="28"/>
          <w:szCs w:val="28"/>
        </w:rPr>
        <w:t>«2.13. Регистрация заявления производится в день его принятия.</w:t>
      </w:r>
    </w:p>
    <w:p w:rsidR="00EA66FA" w:rsidRPr="00BF4F76" w:rsidRDefault="00EA66FA" w:rsidP="00C02E5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881549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днем.».</w:t>
      </w:r>
    </w:p>
    <w:p w:rsidR="00C02E53" w:rsidRDefault="00EA66FA" w:rsidP="00C02E5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F4F76">
        <w:rPr>
          <w:rFonts w:ascii="Times New Roman" w:hAnsi="Times New Roman"/>
          <w:sz w:val="28"/>
          <w:szCs w:val="28"/>
        </w:rPr>
        <w:t>1.1.</w:t>
      </w:r>
      <w:r w:rsidR="00881549">
        <w:rPr>
          <w:rFonts w:ascii="Times New Roman" w:hAnsi="Times New Roman"/>
          <w:sz w:val="28"/>
          <w:szCs w:val="28"/>
        </w:rPr>
        <w:t>1</w:t>
      </w:r>
      <w:r w:rsidR="00C02E53">
        <w:rPr>
          <w:rFonts w:ascii="Times New Roman" w:hAnsi="Times New Roman"/>
          <w:sz w:val="28"/>
          <w:szCs w:val="28"/>
        </w:rPr>
        <w:t>1</w:t>
      </w:r>
      <w:r w:rsidRPr="00BF4F76">
        <w:rPr>
          <w:rFonts w:ascii="Times New Roman" w:hAnsi="Times New Roman"/>
          <w:sz w:val="28"/>
          <w:szCs w:val="28"/>
        </w:rPr>
        <w:t xml:space="preserve">. Пункт 2.14. Административного регламента </w:t>
      </w:r>
      <w:r w:rsidR="00C02E53">
        <w:rPr>
          <w:rFonts w:ascii="Times New Roman" w:hAnsi="Times New Roman"/>
          <w:sz w:val="28"/>
          <w:szCs w:val="28"/>
        </w:rPr>
        <w:t>после слов «перечнем документов» дополнить словами «</w:t>
      </w:r>
      <w:r w:rsidRPr="00BF4F76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="00C02E53">
        <w:rPr>
          <w:rFonts w:ascii="Times New Roman" w:hAnsi="Times New Roman"/>
          <w:sz w:val="28"/>
          <w:szCs w:val="28"/>
        </w:rPr>
        <w:t>»</w:t>
      </w:r>
      <w:r w:rsidRPr="00BF4F76">
        <w:rPr>
          <w:rFonts w:ascii="Times New Roman" w:hAnsi="Times New Roman"/>
          <w:sz w:val="28"/>
          <w:szCs w:val="28"/>
        </w:rPr>
        <w:t>.</w:t>
      </w:r>
    </w:p>
    <w:p w:rsidR="00C02E53" w:rsidRDefault="00107535" w:rsidP="00C02E5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C02E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02E53">
        <w:rPr>
          <w:rFonts w:ascii="Times New Roman" w:hAnsi="Times New Roman"/>
          <w:sz w:val="28"/>
          <w:szCs w:val="28"/>
        </w:rPr>
        <w:t xml:space="preserve">В подпункте 2) </w:t>
      </w:r>
      <w:r>
        <w:rPr>
          <w:rFonts w:ascii="Times New Roman" w:hAnsi="Times New Roman"/>
          <w:sz w:val="28"/>
          <w:szCs w:val="28"/>
        </w:rPr>
        <w:t>пункта 3.1.1. Административного регламента</w:t>
      </w:r>
      <w:r w:rsidR="00C02E53">
        <w:rPr>
          <w:rFonts w:ascii="Times New Roman" w:hAnsi="Times New Roman"/>
          <w:sz w:val="28"/>
          <w:szCs w:val="28"/>
        </w:rPr>
        <w:t xml:space="preserve"> слова </w:t>
      </w:r>
      <w:r w:rsidR="00C02E53" w:rsidRPr="00C02E53">
        <w:rPr>
          <w:rFonts w:ascii="Times New Roman" w:hAnsi="Times New Roman"/>
          <w:sz w:val="28"/>
          <w:szCs w:val="28"/>
        </w:rPr>
        <w:t>«(в период до 01.01.2025 - не более 6 рабочих дней)», «(в</w:t>
      </w:r>
      <w:r w:rsidR="00C02E53">
        <w:rPr>
          <w:rFonts w:ascii="Times New Roman" w:hAnsi="Times New Roman"/>
          <w:sz w:val="28"/>
          <w:szCs w:val="28"/>
        </w:rPr>
        <w:t xml:space="preserve"> </w:t>
      </w:r>
      <w:r w:rsidR="00C02E53" w:rsidRPr="00C02E53">
        <w:rPr>
          <w:rFonts w:ascii="Times New Roman" w:hAnsi="Times New Roman"/>
          <w:sz w:val="28"/>
          <w:szCs w:val="28"/>
        </w:rPr>
        <w:t>период 01.01.2025 - не более чем до 16 календарных дней)» исключить</w:t>
      </w:r>
      <w:r w:rsidR="00C02E53">
        <w:rPr>
          <w:rFonts w:ascii="Times New Roman" w:hAnsi="Times New Roman"/>
          <w:sz w:val="28"/>
          <w:szCs w:val="28"/>
        </w:rPr>
        <w:t>.</w:t>
      </w:r>
    </w:p>
    <w:p w:rsidR="00C02E53" w:rsidRDefault="00B25598" w:rsidP="00C02E5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</w:t>
      </w:r>
      <w:r w:rsidR="00C02E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В абзаце</w:t>
      </w:r>
      <w:r w:rsidR="00C02E53">
        <w:rPr>
          <w:rFonts w:ascii="Times New Roman" w:hAnsi="Times New Roman"/>
          <w:sz w:val="28"/>
          <w:szCs w:val="28"/>
        </w:rPr>
        <w:t xml:space="preserve"> пятом</w:t>
      </w:r>
      <w:r>
        <w:rPr>
          <w:rFonts w:ascii="Times New Roman" w:hAnsi="Times New Roman"/>
          <w:sz w:val="28"/>
          <w:szCs w:val="28"/>
        </w:rPr>
        <w:t xml:space="preserve"> пункта 3.1.3.2.</w:t>
      </w:r>
      <w:r w:rsidRPr="00B2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2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«(в период до 01.01.2025 – не более 6 рабочих дней)» исключить.</w:t>
      </w:r>
    </w:p>
    <w:p w:rsidR="00C02E53" w:rsidRDefault="00B25598" w:rsidP="00C02E5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C02E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пункте 3.1.3.3.</w:t>
      </w:r>
      <w:r w:rsidRPr="00B2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B25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«(в период до 01.01.2025 – не более чем до 16 календарных дней)» исключить.</w:t>
      </w:r>
    </w:p>
    <w:p w:rsidR="00602274" w:rsidRDefault="00602274" w:rsidP="00C02E53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1.1.15. Приложение №1 к Административному регламенту изложить в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602274" w:rsidRDefault="001B1933" w:rsidP="0060227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717F">
        <w:rPr>
          <w:rFonts w:ascii="Times New Roman" w:hAnsi="Times New Roman"/>
          <w:sz w:val="28"/>
          <w:szCs w:val="28"/>
        </w:rPr>
        <w:t xml:space="preserve">2. </w:t>
      </w:r>
      <w:r w:rsidR="001063FC" w:rsidRPr="00D8717F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602274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3</w:t>
      </w:r>
      <w:r w:rsidR="00FE69AF" w:rsidRPr="00D8717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4D10DA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  </w:t>
      </w:r>
      <w:r w:rsidR="004D10DA">
        <w:rPr>
          <w:rFonts w:ascii="Times New Roman" w:hAnsi="Times New Roman"/>
          <w:sz w:val="28"/>
          <w:szCs w:val="28"/>
        </w:rPr>
        <w:t xml:space="preserve">                        </w:t>
      </w:r>
      <w:r w:rsidRPr="00D8717F">
        <w:rPr>
          <w:rFonts w:ascii="Times New Roman" w:hAnsi="Times New Roman"/>
          <w:sz w:val="28"/>
          <w:szCs w:val="28"/>
        </w:rPr>
        <w:t xml:space="preserve"> </w:t>
      </w:r>
      <w:r w:rsidR="004D10DA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4D10DA">
        <w:rPr>
          <w:rFonts w:ascii="Times New Roman" w:hAnsi="Times New Roman"/>
          <w:sz w:val="28"/>
          <w:szCs w:val="28"/>
        </w:rPr>
        <w:t>Машичев</w:t>
      </w:r>
      <w:proofErr w:type="spellEnd"/>
      <w:r w:rsidRPr="00D8717F">
        <w:rPr>
          <w:rFonts w:ascii="Times New Roman" w:hAnsi="Times New Roman"/>
          <w:sz w:val="28"/>
          <w:szCs w:val="28"/>
        </w:rPr>
        <w:t xml:space="preserve">     </w:t>
      </w:r>
      <w:r w:rsidR="004D10DA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D4365C" w:rsidRDefault="00D4365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D10DA" w:rsidRDefault="004D10DA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D10DA" w:rsidRDefault="004D10DA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D10DA" w:rsidRDefault="004D10DA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P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02274">
        <w:rPr>
          <w:rFonts w:ascii="Times New Roman" w:hAnsi="Times New Roman"/>
          <w:sz w:val="28"/>
          <w:szCs w:val="28"/>
        </w:rPr>
        <w:t xml:space="preserve">Приложение </w:t>
      </w:r>
    </w:p>
    <w:p w:rsidR="00602274" w:rsidRP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0227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02274">
        <w:rPr>
          <w:rFonts w:ascii="Times New Roman" w:hAnsi="Times New Roman"/>
          <w:sz w:val="28"/>
          <w:szCs w:val="28"/>
        </w:rPr>
        <w:t>МО «</w:t>
      </w:r>
      <w:r w:rsidR="004D10DA">
        <w:rPr>
          <w:rFonts w:ascii="Times New Roman" w:hAnsi="Times New Roman"/>
          <w:sz w:val="28"/>
          <w:szCs w:val="28"/>
        </w:rPr>
        <w:t>Вознесенское городское поселение</w:t>
      </w:r>
      <w:r w:rsidRPr="00602274">
        <w:rPr>
          <w:rFonts w:ascii="Times New Roman" w:hAnsi="Times New Roman"/>
          <w:sz w:val="28"/>
          <w:szCs w:val="28"/>
        </w:rPr>
        <w:t>»</w:t>
      </w:r>
    </w:p>
    <w:p w:rsid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________2025 года №_______</w:t>
      </w:r>
    </w:p>
    <w:p w:rsid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60C07" w:rsidRPr="00040673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60C07" w:rsidRPr="00040673" w:rsidRDefault="00960C07" w:rsidP="00960C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60C07" w:rsidRPr="00040673" w:rsidRDefault="00960C07" w:rsidP="00960C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0C07" w:rsidRPr="00960C07" w:rsidRDefault="00960C07" w:rsidP="00960C0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>Форма № 1 (для физических лиц и индивидуальных предпринимателей)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В ______________________________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960C07" w:rsidRPr="00960C07" w:rsidRDefault="00960C07" w:rsidP="00960C07">
      <w:pPr>
        <w:pStyle w:val="ConsPlusNonformat"/>
        <w:jc w:val="right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960C07" w:rsidRPr="00960C07" w:rsidRDefault="00960C07" w:rsidP="00960C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39"/>
      <w:bookmarkEnd w:id="1"/>
      <w:r w:rsidRPr="00960C0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0C07" w:rsidRPr="00960C07" w:rsidRDefault="00960C07" w:rsidP="00960C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07">
        <w:rPr>
          <w:rFonts w:ascii="Times New Roman" w:hAnsi="Times New Roman" w:cs="Times New Roman"/>
          <w:b/>
          <w:sz w:val="24"/>
          <w:szCs w:val="24"/>
        </w:rPr>
        <w:t>о предварительном согласовании предоставления</w:t>
      </w:r>
    </w:p>
    <w:p w:rsidR="00960C07" w:rsidRPr="00960C07" w:rsidRDefault="00960C07" w:rsidP="00960C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C07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адрес регистрации ___________________</w:t>
      </w:r>
      <w:r w:rsidR="00D4365C">
        <w:rPr>
          <w:rFonts w:ascii="Times New Roman" w:hAnsi="Times New Roman" w:cs="Times New Roman"/>
          <w:sz w:val="24"/>
          <w:szCs w:val="24"/>
        </w:rPr>
        <w:t>__</w:t>
      </w:r>
      <w:r w:rsidRPr="00960C0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D4365C">
        <w:rPr>
          <w:rFonts w:ascii="Times New Roman" w:hAnsi="Times New Roman" w:cs="Times New Roman"/>
          <w:sz w:val="24"/>
          <w:szCs w:val="24"/>
        </w:rPr>
        <w:t xml:space="preserve"> </w:t>
      </w:r>
      <w:r w:rsidRPr="00960C07">
        <w:rPr>
          <w:rFonts w:ascii="Times New Roman" w:hAnsi="Times New Roman" w:cs="Times New Roman"/>
          <w:sz w:val="24"/>
          <w:szCs w:val="24"/>
        </w:rPr>
        <w:t>пребывания</w:t>
      </w:r>
      <w:r w:rsidR="00D4365C">
        <w:rPr>
          <w:rFonts w:ascii="Times New Roman" w:hAnsi="Times New Roman" w:cs="Times New Roman"/>
          <w:sz w:val="24"/>
          <w:szCs w:val="24"/>
        </w:rPr>
        <w:t xml:space="preserve"> </w:t>
      </w:r>
      <w:r w:rsidRPr="00960C0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адрес электронной ________________________________________________</w:t>
      </w:r>
      <w:r w:rsidR="00D4365C">
        <w:rPr>
          <w:rFonts w:ascii="Times New Roman" w:hAnsi="Times New Roman" w:cs="Times New Roman"/>
          <w:sz w:val="24"/>
          <w:szCs w:val="24"/>
        </w:rPr>
        <w:t>__</w:t>
      </w:r>
      <w:r w:rsidRPr="00960C07">
        <w:rPr>
          <w:rFonts w:ascii="Times New Roman" w:hAnsi="Times New Roman" w:cs="Times New Roman"/>
          <w:sz w:val="24"/>
          <w:szCs w:val="24"/>
        </w:rPr>
        <w:t>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почты (если имеется):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Реквизиты документа, ______ серия, _________ номер удостоверяющего личность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 xml:space="preserve">заявителя: </w:t>
      </w:r>
      <w:r w:rsidR="00D4365C">
        <w:rPr>
          <w:rFonts w:ascii="Times New Roman" w:hAnsi="Times New Roman" w:cs="Times New Roman"/>
          <w:sz w:val="24"/>
          <w:szCs w:val="24"/>
        </w:rPr>
        <w:t>___________</w:t>
      </w:r>
      <w:r w:rsidRPr="00960C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(паспорт) дата выдачи ________________ код подразделения 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Телефон 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Место нахождения заявителя: ___________________________________</w:t>
      </w:r>
    </w:p>
    <w:p w:rsidR="00960C07" w:rsidRPr="00960C07" w:rsidRDefault="00960C07" w:rsidP="00D436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юридического лица в ЕГРЮЛ, в ЕГРИП: _______________________________________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Почтовый адрес и(или) адрес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электронной почты _________________________________________________________</w:t>
      </w:r>
    </w:p>
    <w:p w:rsidR="00960C07" w:rsidRPr="00960C07" w:rsidRDefault="00960C07" w:rsidP="00960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Телефон _____________________</w:t>
      </w:r>
    </w:p>
    <w:p w:rsidR="00960C07" w:rsidRPr="00D4365C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</w:rPr>
        <w:t xml:space="preserve">    </w:t>
      </w:r>
      <w:r w:rsidRPr="00D4365C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960C07" w:rsidRPr="00960C07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C07" w:rsidRPr="00960C07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Цель использования земельного участка</w:t>
            </w:r>
            <w:r w:rsidRPr="00960C07">
              <w:rPr>
                <w:rStyle w:val="a8"/>
                <w:rFonts w:ascii="Times New Roman" w:hAnsi="Times New Roman" w:cs="Times New Roman"/>
              </w:rPr>
              <w:footnoteReference w:id="1"/>
            </w:r>
            <w:r w:rsidRPr="00960C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C07" w:rsidRPr="00960C07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Основание предоставления земельного участка: (</w:t>
            </w:r>
            <w:hyperlink r:id="rId13" w:history="1">
              <w:r w:rsidRPr="00960C07">
                <w:rPr>
                  <w:rFonts w:ascii="Times New Roman" w:hAnsi="Times New Roman" w:cs="Times New Roman"/>
                </w:rPr>
                <w:t>п. 2 ст. 39.3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; </w:t>
            </w:r>
            <w:hyperlink r:id="rId14" w:history="1">
              <w:r w:rsidRPr="00960C07">
                <w:rPr>
                  <w:rFonts w:ascii="Times New Roman" w:hAnsi="Times New Roman" w:cs="Times New Roman"/>
                </w:rPr>
                <w:t>ст. 39.5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; </w:t>
            </w:r>
            <w:hyperlink r:id="rId15" w:history="1">
              <w:r w:rsidRPr="00960C07">
                <w:rPr>
                  <w:rFonts w:ascii="Times New Roman" w:hAnsi="Times New Roman" w:cs="Times New Roman"/>
                </w:rPr>
                <w:t>п. 2 ст. 39.6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; </w:t>
            </w:r>
            <w:hyperlink r:id="rId16" w:history="1">
              <w:r w:rsidRPr="00960C07">
                <w:rPr>
                  <w:rFonts w:ascii="Times New Roman" w:hAnsi="Times New Roman" w:cs="Times New Roman"/>
                </w:rPr>
                <w:t>п. 2 ст. 39.10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C07" w:rsidRPr="00960C07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0C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</w:t>
            </w:r>
            <w:r w:rsidRPr="00960C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</w:t>
            </w:r>
            <w:hyperlink r:id="rId17" w:history="1">
              <w:r w:rsidRPr="00960C07">
                <w:rPr>
                  <w:rFonts w:ascii="Times New Roman" w:hAnsi="Times New Roman" w:cs="Times New Roman"/>
                </w:rPr>
                <w:t>пунктом 5 статьи 39.18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 ЗК РФ;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tabs>
                <w:tab w:val="left" w:pos="1037"/>
              </w:tabs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lastRenderedPageBreak/>
              <w:t>В случае, если указан вид права «в собственность, бесплатно» (ст. 39.5)</w:t>
            </w:r>
            <w:r w:rsidRPr="00960C0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</w:t>
            </w:r>
            <w:r w:rsidRPr="00960C07">
              <w:rPr>
                <w:rFonts w:ascii="Times New Roman" w:hAnsi="Times New Roman" w:cs="Times New Roman"/>
              </w:rPr>
              <w:lastRenderedPageBreak/>
              <w:t>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</w:t>
            </w: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lastRenderedPageBreak/>
              <w:t>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недропользователю</w:t>
            </w:r>
            <w:proofErr w:type="spellEnd"/>
            <w:r w:rsidRPr="00960C07">
              <w:rPr>
                <w:rFonts w:ascii="Times New Roman" w:hAnsi="Times New Roman" w:cs="Times New Roman"/>
              </w:rPr>
              <w:t>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участка, расположенного в границах </w:t>
            </w:r>
            <w:r w:rsidRPr="00960C07">
              <w:rPr>
                <w:rFonts w:ascii="Times New Roman" w:hAnsi="Times New Roman" w:cs="Times New Roman"/>
              </w:rPr>
              <w:lastRenderedPageBreak/>
              <w:t xml:space="preserve">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      </w:r>
            <w:hyperlink r:id="rId18" w:history="1">
              <w:r w:rsidRPr="00960C07">
                <w:rPr>
                  <w:rFonts w:ascii="Times New Roman" w:hAnsi="Times New Roman" w:cs="Times New Roman"/>
                </w:rPr>
                <w:t>законом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 от 22 июля 2005 года №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960C07">
              <w:rPr>
                <w:rFonts w:ascii="Times New Roman" w:hAnsi="Times New Roman" w:cs="Times New Roman"/>
              </w:rPr>
              <w:t>-частном партнерстве, лицу, с которым заключены указанные соглашения;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960C07">
              <w:rPr>
                <w:rFonts w:ascii="Times New Roman" w:hAnsi="Times New Roman" w:cs="Times New Roman"/>
              </w:rPr>
              <w:t xml:space="preserve"> соглашение;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 лицу, осуществляющему товарную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аквакультуру</w:t>
            </w:r>
            <w:proofErr w:type="spellEnd"/>
            <w:r w:rsidRPr="00960C07">
              <w:rPr>
                <w:rFonts w:ascii="Times New Roman" w:hAnsi="Times New Roman" w:cs="Times New Roman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</w:t>
            </w:r>
            <w:r w:rsidRPr="00960C07">
              <w:rPr>
                <w:rFonts w:ascii="Times New Roman" w:hAnsi="Times New Roman" w:cs="Times New Roman"/>
              </w:rPr>
              <w:lastRenderedPageBreak/>
              <w:t xml:space="preserve">государственного земельного надзора и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неустраненных</w:t>
            </w:r>
            <w:proofErr w:type="spellEnd"/>
            <w:r w:rsidRPr="00960C07">
              <w:rPr>
                <w:rFonts w:ascii="Times New Roman" w:hAnsi="Times New Roman" w:cs="Times New Roman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 лицу, получившему статус резидента Арктической зоны Российской Федерации, в случаях, предусмотренных Федеральным </w:t>
            </w:r>
            <w:hyperlink r:id="rId19" w:history="1">
              <w:r w:rsidRPr="00960C07">
                <w:rPr>
                  <w:rFonts w:ascii="Times New Roman" w:hAnsi="Times New Roman" w:cs="Times New Roman"/>
                </w:rPr>
                <w:t>законом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 от 13 июля 2020 года N 193-ФЗ "О государственной поддержке предпринимательской деятельности в Арктической зоне Российской Федерации"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</w:t>
            </w:r>
            <w:r w:rsidRPr="00960C07">
              <w:rPr>
                <w:rFonts w:ascii="Times New Roman" w:hAnsi="Times New Roman" w:cs="Times New Roman"/>
              </w:rPr>
              <w:lastRenderedPageBreak/>
              <w:t>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гражданам и юридическим лицам для сельскохозяйственного,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охотхозяйственного</w:t>
            </w:r>
            <w:proofErr w:type="spellEnd"/>
            <w:r w:rsidRPr="00960C07">
              <w:rPr>
                <w:rFonts w:ascii="Times New Roman" w:hAnsi="Times New Roman" w:cs="Times New Roman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</w:t>
            </w:r>
            <w:r w:rsidRPr="00960C07">
              <w:rPr>
                <w:rFonts w:ascii="Times New Roman" w:hAnsi="Times New Roman" w:cs="Times New Roman"/>
              </w:rPr>
              <w:lastRenderedPageBreak/>
              <w:t>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960C07" w:rsidRDefault="00960C07" w:rsidP="007E2F5B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20" w:history="1">
              <w:r w:rsidRPr="00960C07">
                <w:rPr>
                  <w:rFonts w:ascii="Times New Roman" w:hAnsi="Times New Roman" w:cs="Times New Roman"/>
                </w:rPr>
                <w:t>ФЗ</w:t>
              </w:r>
            </w:hyperlink>
            <w:r w:rsidRPr="00960C07">
              <w:rPr>
                <w:rFonts w:ascii="Times New Roman" w:hAnsi="Times New Roman" w:cs="Times New Roman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960C07" w:rsidRPr="00AF0D30" w:rsidRDefault="00960C07" w:rsidP="007E2F5B">
            <w:pPr>
              <w:pStyle w:val="ConsPlusNormal"/>
              <w:jc w:val="both"/>
            </w:pP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Кадастровый(е) номер (номера) земельного участка: (из которого(</w:t>
            </w:r>
            <w:proofErr w:type="spellStart"/>
            <w:r w:rsidRPr="00960C07">
              <w:rPr>
                <w:rFonts w:ascii="Times New Roman" w:hAnsi="Times New Roman" w:cs="Times New Roman"/>
              </w:rPr>
              <w:t>ых</w:t>
            </w:r>
            <w:proofErr w:type="spellEnd"/>
            <w:r w:rsidRPr="00960C07">
              <w:rPr>
                <w:rFonts w:ascii="Times New Roman" w:hAnsi="Times New Roman" w:cs="Times New Roman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960C07" w:rsidRPr="00AF0D30" w:rsidRDefault="00960C07" w:rsidP="007E2F5B">
            <w:pPr>
              <w:pStyle w:val="ConsPlusNormal"/>
              <w:jc w:val="both"/>
            </w:pP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960C07" w:rsidRPr="00AF0D30" w:rsidRDefault="00960C07" w:rsidP="007E2F5B">
            <w:pPr>
              <w:pStyle w:val="ConsPlusNormal"/>
              <w:jc w:val="both"/>
            </w:pP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960C07" w:rsidRPr="00AF0D30" w:rsidRDefault="00960C07" w:rsidP="007E2F5B">
            <w:pPr>
              <w:pStyle w:val="ConsPlusNormal"/>
              <w:jc w:val="both"/>
            </w:pPr>
          </w:p>
        </w:tc>
      </w:tr>
      <w:tr w:rsidR="00960C07" w:rsidRPr="00040673" w:rsidTr="007E2F5B">
        <w:tc>
          <w:tcPr>
            <w:tcW w:w="3544" w:type="dxa"/>
          </w:tcPr>
          <w:p w:rsidR="00960C07" w:rsidRPr="00960C07" w:rsidRDefault="00960C07" w:rsidP="007E2F5B">
            <w:pPr>
              <w:pStyle w:val="ConsPlusNormal"/>
              <w:rPr>
                <w:rFonts w:ascii="Times New Roman" w:hAnsi="Times New Roman" w:cs="Times New Roman"/>
              </w:rPr>
            </w:pPr>
            <w:r w:rsidRPr="00960C07">
              <w:rPr>
                <w:rFonts w:ascii="Times New Roman" w:hAnsi="Times New Roman" w:cs="Times New Roman"/>
              </w:rPr>
              <w:t xml:space="preserve">Реквизиты решения об изъятии земельного участка для </w:t>
            </w:r>
            <w:proofErr w:type="spellStart"/>
            <w:r w:rsidRPr="00960C07">
              <w:rPr>
                <w:rFonts w:ascii="Times New Roman" w:hAnsi="Times New Roman" w:cs="Times New Roman"/>
              </w:rPr>
              <w:t>госуд</w:t>
            </w:r>
            <w:proofErr w:type="spellEnd"/>
            <w:r w:rsidRPr="00960C07">
              <w:rPr>
                <w:rFonts w:ascii="Times New Roman" w:hAnsi="Times New Roman" w:cs="Times New Roman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960C07" w:rsidRPr="00AF0D30" w:rsidRDefault="00960C07" w:rsidP="007E2F5B">
            <w:pPr>
              <w:pStyle w:val="ConsPlusNormal"/>
              <w:jc w:val="both"/>
            </w:pPr>
          </w:p>
        </w:tc>
      </w:tr>
    </w:tbl>
    <w:p w:rsidR="00960C07" w:rsidRPr="00040673" w:rsidRDefault="00960C07" w:rsidP="00960C07">
      <w:pPr>
        <w:pStyle w:val="ConsPlusNormal"/>
        <w:ind w:firstLine="540"/>
        <w:jc w:val="both"/>
      </w:pP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С утверждением иного варианта схемы расположения земельного участка согласен.</w:t>
      </w:r>
    </w:p>
    <w:p w:rsidR="00960C07" w:rsidRPr="00040673" w:rsidRDefault="00960C07" w:rsidP="00960C07">
      <w:pPr>
        <w:pStyle w:val="ConsPlusNonformat"/>
        <w:jc w:val="both"/>
      </w:pP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673">
        <w:t xml:space="preserve">    </w:t>
      </w:r>
      <w:r w:rsidRPr="00960C07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960C07" w:rsidTr="00960C07">
        <w:tc>
          <w:tcPr>
            <w:tcW w:w="704" w:type="dxa"/>
          </w:tcPr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07" w:rsidTr="00960C07">
        <w:tc>
          <w:tcPr>
            <w:tcW w:w="704" w:type="dxa"/>
          </w:tcPr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07" w:rsidTr="00960C07">
        <w:tc>
          <w:tcPr>
            <w:tcW w:w="704" w:type="dxa"/>
          </w:tcPr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07" w:rsidTr="00960C07">
        <w:tc>
          <w:tcPr>
            <w:tcW w:w="704" w:type="dxa"/>
          </w:tcPr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C07" w:rsidRDefault="00960C07" w:rsidP="00960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 xml:space="preserve">выдать на руки в МФЦ, расположенном по </w:t>
      </w:r>
      <w:proofErr w:type="gramStart"/>
      <w:r w:rsidRPr="00960C0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60C07">
        <w:rPr>
          <w:rFonts w:ascii="Times New Roman" w:hAnsi="Times New Roman" w:cs="Times New Roman"/>
          <w:sz w:val="24"/>
          <w:szCs w:val="24"/>
        </w:rPr>
        <w:t>________________</w:t>
      </w: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по электронной почте (e-</w:t>
      </w:r>
      <w:proofErr w:type="spellStart"/>
      <w:r w:rsidRPr="00960C0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0C07">
        <w:rPr>
          <w:rFonts w:ascii="Times New Roman" w:hAnsi="Times New Roman" w:cs="Times New Roman"/>
          <w:sz w:val="24"/>
          <w:szCs w:val="24"/>
        </w:rPr>
        <w:t>)</w:t>
      </w: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</w:p>
    <w:p w:rsid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направить в электронной форме в личный кабинет на ПГУ ЛО (при технической реализации)/ЕПГУ</w:t>
      </w: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 xml:space="preserve">    Приложение: документы в соответствии с пунктом 2.6 настоящего Административного регламента.</w:t>
      </w: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>______________________________ _________________ __________________________</w:t>
      </w:r>
    </w:p>
    <w:p w:rsidR="00960C07" w:rsidRPr="00960C07" w:rsidRDefault="00960C07" w:rsidP="00960C07">
      <w:pPr>
        <w:pStyle w:val="ConsPlusNonformat"/>
        <w:jc w:val="both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(наименование </w:t>
      </w:r>
      <w:proofErr w:type="gramStart"/>
      <w:r w:rsidRPr="00960C07">
        <w:rPr>
          <w:rFonts w:ascii="Times New Roman" w:hAnsi="Times New Roman" w:cs="Times New Roman"/>
        </w:rPr>
        <w:t xml:space="preserve">должности)   </w:t>
      </w:r>
      <w:proofErr w:type="gramEnd"/>
      <w:r w:rsidRPr="00960C07">
        <w:rPr>
          <w:rFonts w:ascii="Times New Roman" w:hAnsi="Times New Roman" w:cs="Times New Roman"/>
        </w:rPr>
        <w:t xml:space="preserve">      (подпись)              (ФИО)</w:t>
      </w:r>
    </w:p>
    <w:p w:rsidR="00960C07" w:rsidRPr="00040673" w:rsidRDefault="00960C07" w:rsidP="00960C07">
      <w:pPr>
        <w:pStyle w:val="ConsPlusNormal"/>
        <w:ind w:firstLine="540"/>
        <w:jc w:val="both"/>
      </w:pPr>
    </w:p>
    <w:p w:rsidR="00960C07" w:rsidRDefault="00960C07" w:rsidP="00960C07">
      <w:pPr>
        <w:pStyle w:val="ConsPlusNonformat"/>
        <w:jc w:val="both"/>
      </w:pPr>
      <w:r w:rsidRPr="00040673">
        <w:t xml:space="preserve">                 </w:t>
      </w:r>
    </w:p>
    <w:p w:rsidR="00960C07" w:rsidRPr="00D4365C" w:rsidRDefault="00960C07" w:rsidP="0096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C07" w:rsidRPr="00D4365C" w:rsidRDefault="00960C07" w:rsidP="00D436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365C">
        <w:rPr>
          <w:rFonts w:ascii="Times New Roman" w:hAnsi="Times New Roman" w:cs="Times New Roman"/>
          <w:sz w:val="24"/>
          <w:szCs w:val="24"/>
        </w:rPr>
        <w:t>Форма №2 (для юридических лиц)</w:t>
      </w:r>
    </w:p>
    <w:p w:rsidR="00960C07" w:rsidRPr="00D4365C" w:rsidRDefault="00960C07" w:rsidP="00D436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4365C">
        <w:rPr>
          <w:rFonts w:ascii="Times New Roman" w:hAnsi="Times New Roman" w:cs="Times New Roman"/>
          <w:sz w:val="24"/>
          <w:szCs w:val="24"/>
        </w:rPr>
        <w:t xml:space="preserve">                                               В 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 xml:space="preserve">                                                       ____________________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____________________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 xml:space="preserve">                                                    от ____________________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 xml:space="preserve">                                                       ____________________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 xml:space="preserve">                                                      (для юридических лиц)</w:t>
      </w: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65C">
        <w:rPr>
          <w:rFonts w:ascii="Times New Roman" w:hAnsi="Times New Roman"/>
          <w:b/>
          <w:sz w:val="24"/>
          <w:szCs w:val="24"/>
        </w:rPr>
        <w:t>ЗАЯВЛЕНИЕ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65C">
        <w:rPr>
          <w:rFonts w:ascii="Times New Roman" w:hAnsi="Times New Roman"/>
          <w:b/>
          <w:sz w:val="24"/>
          <w:szCs w:val="24"/>
        </w:rPr>
        <w:t>о предварительном согласовании предоставления земельного участка</w:t>
      </w: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Заявитель: ________________________________________________________________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(Полное наименование юридического лица в соответствии</w:t>
      </w:r>
    </w:p>
    <w:p w:rsidR="00960C07" w:rsidRPr="00D4365C" w:rsidRDefault="00960C07" w:rsidP="00D43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с учредительными документами)</w:t>
      </w: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960C07" w:rsidRPr="00D4365C" w:rsidTr="007E2F5B"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960C07" w:rsidRPr="00D4365C" w:rsidTr="007E2F5B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960C07" w:rsidRPr="00D4365C" w:rsidTr="007E2F5B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Прошу (просим) предварительно согласовать предоставление земельного участка</w:t>
      </w: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  <w:r w:rsidRPr="00D4365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  <w:r w:rsidRPr="00D436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Основание предоставления земельного участка: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21" w:history="1">
              <w:r w:rsidRPr="00D4365C">
                <w:rPr>
                  <w:rFonts w:ascii="Times New Roman" w:hAnsi="Times New Roman"/>
                  <w:color w:val="0000FF"/>
                  <w:sz w:val="24"/>
                  <w:szCs w:val="24"/>
                </w:rPr>
                <w:t>п. 2 ст. 39.3</w:t>
              </w:r>
            </w:hyperlink>
            <w:r w:rsidRPr="00D436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2" w:history="1">
              <w:r w:rsidRPr="00D4365C">
                <w:rPr>
                  <w:rFonts w:ascii="Times New Roman" w:hAnsi="Times New Roman"/>
                  <w:color w:val="0000FF"/>
                  <w:sz w:val="24"/>
                  <w:szCs w:val="24"/>
                </w:rPr>
                <w:t>ст. 39.5</w:t>
              </w:r>
            </w:hyperlink>
            <w:r w:rsidRPr="00D436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3" w:history="1">
              <w:r w:rsidRPr="00D4365C">
                <w:rPr>
                  <w:rFonts w:ascii="Times New Roman" w:hAnsi="Times New Roman"/>
                  <w:color w:val="0000FF"/>
                  <w:sz w:val="24"/>
                  <w:szCs w:val="24"/>
                </w:rPr>
                <w:t>п. 2 ст. 39.6</w:t>
              </w:r>
            </w:hyperlink>
            <w:r w:rsidRPr="00D436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24" w:history="1">
              <w:r w:rsidRPr="00D4365C">
                <w:rPr>
                  <w:rFonts w:ascii="Times New Roman" w:hAnsi="Times New Roman"/>
                  <w:color w:val="0000FF"/>
                  <w:sz w:val="24"/>
                  <w:szCs w:val="24"/>
                </w:rPr>
                <w:t>п. 2. ст. 39.10</w:t>
              </w:r>
            </w:hyperlink>
            <w:r w:rsidRPr="00D4365C">
              <w:rPr>
                <w:rFonts w:ascii="Times New Roman" w:hAnsi="Times New Roman"/>
                <w:sz w:val="24"/>
                <w:szCs w:val="24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строительства, созданию объектов туристской инфраструктуры и иному развитию территорий";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религиозной организации, имеющей в собственности здания или сооружения </w:t>
            </w:r>
            <w:proofErr w:type="gram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религиозного</w:t>
            </w:r>
            <w:proofErr w:type="gram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благотворительного назначения, расположенные на таком земельном участке;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образованного в соответствии с проектом межевания территории и являющегося земельным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юридическим лицам в соответствии с указом или распоряжением Президента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законами субъектов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взамен земельного участка, предоставленного гражданину или юридическому лицу на праве аренды и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изымаемого для государственных или муниципальных нужд;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необходимого для проведения работ, связанных с пользованием недрами,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недропользователю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лицу, с которым заключены указанные соглашения;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960C07" w:rsidRPr="00D4365C" w:rsidRDefault="00D4365C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60C07"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охотхозяйственное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для осуществления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лицу, осуществляющему товарную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аквакультуру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960C07" w:rsidRPr="00D4365C" w:rsidRDefault="00D4365C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960C07"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участнику свободной экономической зоны на территориях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lastRenderedPageBreak/>
              <w:t>В случае, если указан вид права «безвозмездное пользование» (п. 2. ст. 39.10)</w:t>
            </w:r>
            <w:r w:rsidRPr="00D436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указанным в пункте 2 статьи 39.9 настоящего Кодекса, на срок до одного года;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 и юридическим лицам для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сельскохозяйственного, </w:t>
            </w:r>
            <w:proofErr w:type="spellStart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садоводческим или огородническим некоммерческим товариществам на срок не более чем пять лет;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лицу в случае и в порядке, которые предусмотрены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некоторые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960C07" w:rsidRPr="00D4365C" w:rsidRDefault="00960C07" w:rsidP="007E2F5B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D43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земельного участка: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Кадастровый(</w:t>
            </w:r>
            <w:proofErr w:type="spellStart"/>
            <w:r w:rsidRPr="00D4365C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D4365C">
              <w:rPr>
                <w:rFonts w:ascii="Times New Roman" w:hAnsi="Times New Roman"/>
                <w:sz w:val="24"/>
                <w:szCs w:val="24"/>
              </w:rPr>
              <w:t>) номер (номера) земельного участка: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(из которого(</w:t>
            </w:r>
            <w:proofErr w:type="spellStart"/>
            <w:r w:rsidRPr="00D4365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D4365C">
              <w:rPr>
                <w:rFonts w:ascii="Times New Roman" w:hAnsi="Times New Roman"/>
                <w:sz w:val="24"/>
                <w:szCs w:val="24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07" w:rsidRPr="00D4365C" w:rsidTr="007E2F5B">
        <w:tc>
          <w:tcPr>
            <w:tcW w:w="3606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Почтовый адрес и(или) адрес электронной почты</w:t>
            </w:r>
          </w:p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65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465" w:type="dxa"/>
          </w:tcPr>
          <w:p w:rsidR="00960C07" w:rsidRPr="00D4365C" w:rsidRDefault="00960C07" w:rsidP="007E2F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>С утверждением иного варианта схемы расположения земельного участка</w:t>
      </w:r>
      <w:r w:rsidR="00D4365C">
        <w:rPr>
          <w:rFonts w:ascii="Times New Roman" w:hAnsi="Times New Roman"/>
          <w:sz w:val="24"/>
          <w:szCs w:val="24"/>
        </w:rPr>
        <w:t xml:space="preserve"> </w:t>
      </w:r>
      <w:r w:rsidRPr="00D4365C">
        <w:rPr>
          <w:rFonts w:ascii="Times New Roman" w:hAnsi="Times New Roman"/>
          <w:sz w:val="24"/>
          <w:szCs w:val="24"/>
        </w:rPr>
        <w:t>согласен.</w:t>
      </w: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7" w:rsidRPr="00D4365C" w:rsidRDefault="00960C07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65C">
        <w:rPr>
          <w:rFonts w:ascii="Times New Roman" w:hAnsi="Times New Roman"/>
          <w:sz w:val="24"/>
          <w:szCs w:val="24"/>
        </w:rPr>
        <w:t xml:space="preserve">    Результат рассмотрения заявления прошу:</w:t>
      </w: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0673">
        <w:t xml:space="preserve">    </w:t>
      </w:r>
      <w:r w:rsidRPr="00960C07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D4365C" w:rsidTr="007E2F5B">
        <w:tc>
          <w:tcPr>
            <w:tcW w:w="704" w:type="dxa"/>
          </w:tcPr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5C" w:rsidTr="007E2F5B">
        <w:tc>
          <w:tcPr>
            <w:tcW w:w="704" w:type="dxa"/>
          </w:tcPr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5C" w:rsidTr="007E2F5B">
        <w:tc>
          <w:tcPr>
            <w:tcW w:w="704" w:type="dxa"/>
          </w:tcPr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5C" w:rsidTr="007E2F5B">
        <w:tc>
          <w:tcPr>
            <w:tcW w:w="704" w:type="dxa"/>
          </w:tcPr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5C" w:rsidRDefault="00D4365C" w:rsidP="007E2F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 xml:space="preserve">выдать на руки в МФЦ, расположенном по </w:t>
      </w:r>
      <w:proofErr w:type="gramStart"/>
      <w:r w:rsidRPr="00960C0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60C07">
        <w:rPr>
          <w:rFonts w:ascii="Times New Roman" w:hAnsi="Times New Roman" w:cs="Times New Roman"/>
          <w:sz w:val="24"/>
          <w:szCs w:val="24"/>
        </w:rPr>
        <w:t>________________</w:t>
      </w: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по электронной почте (e-</w:t>
      </w:r>
      <w:proofErr w:type="spellStart"/>
      <w:r w:rsidRPr="00960C0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0C07">
        <w:rPr>
          <w:rFonts w:ascii="Times New Roman" w:hAnsi="Times New Roman" w:cs="Times New Roman"/>
          <w:sz w:val="24"/>
          <w:szCs w:val="24"/>
        </w:rPr>
        <w:t>)</w:t>
      </w: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</w:p>
    <w:p w:rsidR="00D4365C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65C" w:rsidRPr="00960C07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>направить в электронной форме в личный кабинет на ПГУ ЛО (при технической реализации)/ЕПГУ</w:t>
      </w:r>
    </w:p>
    <w:p w:rsidR="00D4365C" w:rsidRPr="00960C07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65C" w:rsidRPr="00960C07" w:rsidRDefault="00D4365C" w:rsidP="00D436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C07">
        <w:rPr>
          <w:rFonts w:ascii="Times New Roman" w:hAnsi="Times New Roman" w:cs="Times New Roman"/>
          <w:sz w:val="24"/>
          <w:szCs w:val="24"/>
        </w:rPr>
        <w:t xml:space="preserve">    Приложение: документы в соответствии с пунктом 2.6 настоящего Административного регламента.</w:t>
      </w:r>
    </w:p>
    <w:p w:rsidR="00D4365C" w:rsidRPr="00960C07" w:rsidRDefault="00D4365C" w:rsidP="00D4365C">
      <w:pPr>
        <w:pStyle w:val="ConsPlusNonformat"/>
        <w:jc w:val="both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>______________________________ _________________ __________________________</w:t>
      </w:r>
    </w:p>
    <w:p w:rsidR="00D4365C" w:rsidRPr="00960C07" w:rsidRDefault="00D4365C" w:rsidP="00D4365C">
      <w:pPr>
        <w:pStyle w:val="ConsPlusNonformat"/>
        <w:jc w:val="both"/>
        <w:rPr>
          <w:rFonts w:ascii="Times New Roman" w:hAnsi="Times New Roman" w:cs="Times New Roman"/>
        </w:rPr>
      </w:pPr>
      <w:r w:rsidRPr="00960C07">
        <w:rPr>
          <w:rFonts w:ascii="Times New Roman" w:hAnsi="Times New Roman" w:cs="Times New Roman"/>
        </w:rPr>
        <w:t xml:space="preserve">   (наименование </w:t>
      </w:r>
      <w:proofErr w:type="gramStart"/>
      <w:r w:rsidRPr="00960C07">
        <w:rPr>
          <w:rFonts w:ascii="Times New Roman" w:hAnsi="Times New Roman" w:cs="Times New Roman"/>
        </w:rPr>
        <w:t xml:space="preserve">должности)   </w:t>
      </w:r>
      <w:proofErr w:type="gramEnd"/>
      <w:r w:rsidRPr="00960C07">
        <w:rPr>
          <w:rFonts w:ascii="Times New Roman" w:hAnsi="Times New Roman" w:cs="Times New Roman"/>
        </w:rPr>
        <w:t xml:space="preserve">      (подпись)              (ФИО)</w:t>
      </w: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65C" w:rsidRDefault="00D4365C" w:rsidP="00960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0C07" w:rsidRDefault="00960C07" w:rsidP="00960C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2274" w:rsidRPr="00602274" w:rsidRDefault="00602274" w:rsidP="0060227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602274" w:rsidRDefault="00602274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602274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0D" w:rsidRDefault="0004220D" w:rsidP="00860BF9">
      <w:pPr>
        <w:spacing w:after="0" w:line="240" w:lineRule="auto"/>
      </w:pPr>
      <w:r>
        <w:separator/>
      </w:r>
    </w:p>
  </w:endnote>
  <w:endnote w:type="continuationSeparator" w:id="0">
    <w:p w:rsidR="0004220D" w:rsidRDefault="0004220D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0D" w:rsidRDefault="0004220D" w:rsidP="00860BF9">
      <w:pPr>
        <w:spacing w:after="0" w:line="240" w:lineRule="auto"/>
      </w:pPr>
      <w:r>
        <w:separator/>
      </w:r>
    </w:p>
  </w:footnote>
  <w:footnote w:type="continuationSeparator" w:id="0">
    <w:p w:rsidR="0004220D" w:rsidRDefault="0004220D" w:rsidP="00860BF9">
      <w:pPr>
        <w:spacing w:after="0" w:line="240" w:lineRule="auto"/>
      </w:pPr>
      <w:r>
        <w:continuationSeparator/>
      </w:r>
    </w:p>
  </w:footnote>
  <w:footnote w:id="1">
    <w:p w:rsidR="00960C07" w:rsidRPr="00D4365C" w:rsidRDefault="00960C07" w:rsidP="00960C07">
      <w:pPr>
        <w:pStyle w:val="a6"/>
        <w:rPr>
          <w:rFonts w:ascii="Times New Roman" w:hAnsi="Times New Roman" w:cs="Times New Roman"/>
        </w:rPr>
      </w:pPr>
      <w:r w:rsidRPr="00AF0D30">
        <w:rPr>
          <w:rStyle w:val="a8"/>
        </w:rPr>
        <w:footnoteRef/>
      </w:r>
      <w:r w:rsidRPr="00AF0D30">
        <w:t xml:space="preserve"> </w:t>
      </w:r>
      <w:r w:rsidRPr="00D4365C">
        <w:rPr>
          <w:rFonts w:ascii="Times New Roman" w:hAnsi="Times New Roman" w:cs="Times New Roman"/>
        </w:rPr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:rsidR="00960C07" w:rsidRDefault="00960C07" w:rsidP="00960C07">
      <w:pPr>
        <w:pStyle w:val="a6"/>
      </w:pPr>
      <w:r>
        <w:rPr>
          <w:rStyle w:val="a8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220D"/>
    <w:rsid w:val="00045EA9"/>
    <w:rsid w:val="000E19EE"/>
    <w:rsid w:val="00104AF9"/>
    <w:rsid w:val="001063FC"/>
    <w:rsid w:val="00107535"/>
    <w:rsid w:val="001207FA"/>
    <w:rsid w:val="00150DFB"/>
    <w:rsid w:val="00172756"/>
    <w:rsid w:val="00181279"/>
    <w:rsid w:val="001A1B2F"/>
    <w:rsid w:val="001B1933"/>
    <w:rsid w:val="001B6F70"/>
    <w:rsid w:val="001C10A8"/>
    <w:rsid w:val="002134DB"/>
    <w:rsid w:val="002403BA"/>
    <w:rsid w:val="00242710"/>
    <w:rsid w:val="0025245E"/>
    <w:rsid w:val="002B3F03"/>
    <w:rsid w:val="002D64DE"/>
    <w:rsid w:val="00320385"/>
    <w:rsid w:val="00337307"/>
    <w:rsid w:val="00380033"/>
    <w:rsid w:val="00393A81"/>
    <w:rsid w:val="003D329A"/>
    <w:rsid w:val="004162F4"/>
    <w:rsid w:val="004A2165"/>
    <w:rsid w:val="004D10DA"/>
    <w:rsid w:val="005159FC"/>
    <w:rsid w:val="0054664D"/>
    <w:rsid w:val="005A0582"/>
    <w:rsid w:val="00602274"/>
    <w:rsid w:val="006028BC"/>
    <w:rsid w:val="006120E3"/>
    <w:rsid w:val="00622A68"/>
    <w:rsid w:val="006603AC"/>
    <w:rsid w:val="00667CDA"/>
    <w:rsid w:val="006B1D7C"/>
    <w:rsid w:val="006B2908"/>
    <w:rsid w:val="0070552E"/>
    <w:rsid w:val="00797351"/>
    <w:rsid w:val="007C6735"/>
    <w:rsid w:val="00860BF9"/>
    <w:rsid w:val="00881549"/>
    <w:rsid w:val="00896440"/>
    <w:rsid w:val="008D1171"/>
    <w:rsid w:val="008E4BC1"/>
    <w:rsid w:val="008F41F6"/>
    <w:rsid w:val="00901274"/>
    <w:rsid w:val="00926577"/>
    <w:rsid w:val="00960C07"/>
    <w:rsid w:val="009E6F37"/>
    <w:rsid w:val="00A159D2"/>
    <w:rsid w:val="00A82EE1"/>
    <w:rsid w:val="00B25598"/>
    <w:rsid w:val="00B53685"/>
    <w:rsid w:val="00BC2BB9"/>
    <w:rsid w:val="00BE2463"/>
    <w:rsid w:val="00BF7687"/>
    <w:rsid w:val="00C02E53"/>
    <w:rsid w:val="00C563B3"/>
    <w:rsid w:val="00C73714"/>
    <w:rsid w:val="00C75A19"/>
    <w:rsid w:val="00C96336"/>
    <w:rsid w:val="00CA6BFF"/>
    <w:rsid w:val="00CE6A9C"/>
    <w:rsid w:val="00CF04A0"/>
    <w:rsid w:val="00CF6501"/>
    <w:rsid w:val="00D20D7C"/>
    <w:rsid w:val="00D4365C"/>
    <w:rsid w:val="00D541B7"/>
    <w:rsid w:val="00D8717F"/>
    <w:rsid w:val="00D960DB"/>
    <w:rsid w:val="00DB538A"/>
    <w:rsid w:val="00DE5142"/>
    <w:rsid w:val="00E37F91"/>
    <w:rsid w:val="00E83CFD"/>
    <w:rsid w:val="00E960AF"/>
    <w:rsid w:val="00EA66FA"/>
    <w:rsid w:val="00EC5638"/>
    <w:rsid w:val="00EE1B0D"/>
    <w:rsid w:val="00EF3796"/>
    <w:rsid w:val="00F1066C"/>
    <w:rsid w:val="00F12137"/>
    <w:rsid w:val="00F17FAF"/>
    <w:rsid w:val="00F66951"/>
    <w:rsid w:val="00F83885"/>
    <w:rsid w:val="00F963C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0D1"/>
  <w15:docId w15:val="{CAC0981E-8460-4CFA-94BF-BC1A84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consultantplus://offline/ref=E661085ED54F412FA5CA6470B032C1BB03930D6B0D45493D44858794BCC1F3B37FEFC86F6724R4L" TargetMode="External"/><Relationship Id="rId18" Type="http://schemas.openxmlformats.org/officeDocument/2006/relationships/hyperlink" Target="https://login.consultant.ru/link/?req=doc&amp;base=LAW&amp;n=480786&amp;dst=1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yperlink" Target="https://login.consultant.ru/link/?req=doc&amp;base=LAW&amp;n=481376&amp;dst=24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61085ED54F412FA5CA6470B032C1BB03930D6B0D45493D44858794BCC1F3B37FEFC86E6324R4L" TargetMode="External"/><Relationship Id="rId20" Type="http://schemas.openxmlformats.org/officeDocument/2006/relationships/hyperlink" Target="consultantplus://offline/ref=E661085ED54F412FA5CA6470B032C1BB03930D660D43493D44858794BC2CR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61085ED54F412FA5CA6470B032C1BB03930D6B0D45493D44858794BCC1F3B37FEFC86F6224R6L" TargetMode="External"/><Relationship Id="rId23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hyperlink" Target="https://login.consultant.ru/link/?req=doc&amp;base=LAW&amp;n=481496&amp;dst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consultantplus://offline/ref=E661085ED54F412FA5CA6470B032C1BB03930D6B0D45493D44858794BCC1F3B37FEFC86F6124R4L" TargetMode="External"/><Relationship Id="rId22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8597</Words>
  <Characters>49008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2025-04-29T11:37:00Z</cp:lastPrinted>
  <dcterms:created xsi:type="dcterms:W3CDTF">2025-04-29T11:51:00Z</dcterms:created>
  <dcterms:modified xsi:type="dcterms:W3CDTF">2025-04-29T11:51:00Z</dcterms:modified>
</cp:coreProperties>
</file>